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1F48459" w14:textId="77777777" w:rsidR="00AE4244" w:rsidRPr="00467CE1" w:rsidRDefault="00AE4244" w:rsidP="00467CE1">
      <w:pPr>
        <w:spacing w:line="480" w:lineRule="auto"/>
        <w:ind w:firstLine="720"/>
        <w:rPr>
          <w:rFonts w:ascii="Times New Roman" w:hAnsi="Times New Roman" w:cs="Times New Roman"/>
          <w:sz w:val="24"/>
          <w:szCs w:val="24"/>
          <w:lang w:val="en-US"/>
        </w:rPr>
      </w:pPr>
    </w:p>
    <w:p w14:paraId="4205A72F" w14:textId="77777777" w:rsidR="00B84E4C" w:rsidRPr="00467CE1" w:rsidRDefault="00B84E4C" w:rsidP="00467CE1">
      <w:pPr>
        <w:spacing w:line="480" w:lineRule="auto"/>
        <w:ind w:firstLine="720"/>
        <w:rPr>
          <w:rFonts w:ascii="Times New Roman" w:hAnsi="Times New Roman" w:cs="Times New Roman"/>
          <w:sz w:val="24"/>
          <w:szCs w:val="24"/>
          <w:lang w:val="en-US"/>
        </w:rPr>
      </w:pPr>
    </w:p>
    <w:p w14:paraId="6DEBA0D8" w14:textId="77777777" w:rsidR="00B84E4C" w:rsidRPr="00467CE1" w:rsidRDefault="00B84E4C" w:rsidP="00467CE1">
      <w:pPr>
        <w:spacing w:line="480" w:lineRule="auto"/>
        <w:ind w:firstLine="720"/>
        <w:rPr>
          <w:rFonts w:ascii="Times New Roman" w:hAnsi="Times New Roman" w:cs="Times New Roman"/>
          <w:sz w:val="24"/>
          <w:szCs w:val="24"/>
          <w:lang w:val="en-US"/>
        </w:rPr>
      </w:pPr>
    </w:p>
    <w:p w14:paraId="03867875" w14:textId="77777777" w:rsidR="00B84E4C" w:rsidRPr="00467CE1" w:rsidRDefault="00B84E4C" w:rsidP="00467CE1">
      <w:pPr>
        <w:spacing w:line="480" w:lineRule="auto"/>
        <w:ind w:firstLine="720"/>
        <w:rPr>
          <w:rFonts w:ascii="Times New Roman" w:hAnsi="Times New Roman" w:cs="Times New Roman"/>
          <w:sz w:val="24"/>
          <w:szCs w:val="24"/>
          <w:lang w:val="en-US"/>
        </w:rPr>
      </w:pPr>
    </w:p>
    <w:p w14:paraId="58C7C8E4" w14:textId="77777777" w:rsidR="00B84E4C" w:rsidRPr="00467CE1" w:rsidRDefault="00B84E4C" w:rsidP="00467CE1">
      <w:pPr>
        <w:spacing w:line="480" w:lineRule="auto"/>
        <w:ind w:firstLine="720"/>
        <w:rPr>
          <w:rFonts w:ascii="Times New Roman" w:hAnsi="Times New Roman" w:cs="Times New Roman"/>
          <w:sz w:val="24"/>
          <w:szCs w:val="24"/>
          <w:lang w:val="en-US"/>
        </w:rPr>
      </w:pPr>
    </w:p>
    <w:p w14:paraId="537C62D5" w14:textId="37AD7368" w:rsidR="00AE4244" w:rsidRPr="00467CE1" w:rsidRDefault="00D74B89" w:rsidP="00467CE1">
      <w:pPr>
        <w:spacing w:line="480" w:lineRule="auto"/>
        <w:ind w:firstLine="720"/>
        <w:jc w:val="center"/>
        <w:rPr>
          <w:rFonts w:ascii="Times New Roman" w:hAnsi="Times New Roman" w:cs="Times New Roman"/>
          <w:sz w:val="24"/>
          <w:szCs w:val="24"/>
          <w:lang w:val="en-US"/>
        </w:rPr>
      </w:pPr>
      <w:r w:rsidRPr="00467CE1">
        <w:rPr>
          <w:rFonts w:ascii="Times New Roman" w:hAnsi="Times New Roman" w:cs="Times New Roman"/>
          <w:sz w:val="24"/>
          <w:szCs w:val="24"/>
          <w:lang w:val="en-US"/>
        </w:rPr>
        <w:t xml:space="preserve">The Problems Affecting the </w:t>
      </w:r>
      <w:bookmarkStart w:id="0" w:name="_GoBack"/>
      <w:r w:rsidRPr="00467CE1">
        <w:rPr>
          <w:rFonts w:ascii="Times New Roman" w:hAnsi="Times New Roman" w:cs="Times New Roman"/>
          <w:sz w:val="24"/>
          <w:szCs w:val="24"/>
          <w:lang w:val="en-US"/>
        </w:rPr>
        <w:t>Gas</w:t>
      </w:r>
      <w:r w:rsidR="00A76CBB">
        <w:rPr>
          <w:rFonts w:ascii="Times New Roman" w:hAnsi="Times New Roman" w:cs="Times New Roman"/>
          <w:sz w:val="24"/>
          <w:szCs w:val="24"/>
          <w:lang w:val="en-US"/>
        </w:rPr>
        <w:t xml:space="preserve"> and Oil</w:t>
      </w:r>
      <w:r w:rsidRPr="00467CE1">
        <w:rPr>
          <w:rFonts w:ascii="Times New Roman" w:hAnsi="Times New Roman" w:cs="Times New Roman"/>
          <w:sz w:val="24"/>
          <w:szCs w:val="24"/>
          <w:lang w:val="en-US"/>
        </w:rPr>
        <w:t xml:space="preserve"> Industry </w:t>
      </w:r>
      <w:bookmarkEnd w:id="0"/>
      <w:r w:rsidRPr="00467CE1">
        <w:rPr>
          <w:rFonts w:ascii="Times New Roman" w:hAnsi="Times New Roman" w:cs="Times New Roman"/>
          <w:sz w:val="24"/>
          <w:szCs w:val="24"/>
          <w:lang w:val="en-US"/>
        </w:rPr>
        <w:tab/>
      </w:r>
    </w:p>
    <w:p w14:paraId="60A1EBBE" w14:textId="0603F872" w:rsidR="00F113AE" w:rsidRPr="00467CE1" w:rsidRDefault="00D74B89" w:rsidP="00467CE1">
      <w:pPr>
        <w:spacing w:line="480" w:lineRule="auto"/>
        <w:ind w:firstLine="720"/>
        <w:jc w:val="center"/>
        <w:rPr>
          <w:rFonts w:ascii="Times New Roman" w:hAnsi="Times New Roman" w:cs="Times New Roman"/>
          <w:sz w:val="24"/>
          <w:szCs w:val="24"/>
          <w:lang w:val="en-US"/>
        </w:rPr>
      </w:pPr>
      <w:r w:rsidRPr="00467CE1">
        <w:rPr>
          <w:rFonts w:ascii="Times New Roman" w:hAnsi="Times New Roman" w:cs="Times New Roman"/>
          <w:sz w:val="24"/>
          <w:szCs w:val="24"/>
          <w:lang w:val="en-US"/>
        </w:rPr>
        <w:t xml:space="preserve">Student’s Name </w:t>
      </w:r>
    </w:p>
    <w:p w14:paraId="615EF3EB" w14:textId="35202CA9" w:rsidR="00F113AE" w:rsidRPr="00467CE1" w:rsidRDefault="00D74B89" w:rsidP="00467CE1">
      <w:pPr>
        <w:spacing w:line="480" w:lineRule="auto"/>
        <w:ind w:firstLine="720"/>
        <w:jc w:val="center"/>
        <w:rPr>
          <w:rFonts w:ascii="Times New Roman" w:hAnsi="Times New Roman" w:cs="Times New Roman"/>
          <w:sz w:val="24"/>
          <w:szCs w:val="24"/>
          <w:lang w:val="en-US"/>
        </w:rPr>
      </w:pPr>
      <w:r w:rsidRPr="00467CE1">
        <w:rPr>
          <w:rFonts w:ascii="Times New Roman" w:hAnsi="Times New Roman" w:cs="Times New Roman"/>
          <w:sz w:val="24"/>
          <w:szCs w:val="24"/>
          <w:lang w:val="en-US"/>
        </w:rPr>
        <w:t xml:space="preserve">Instructor’s Name </w:t>
      </w:r>
    </w:p>
    <w:p w14:paraId="2E5E13A8" w14:textId="7EC08978" w:rsidR="00F113AE" w:rsidRPr="00467CE1" w:rsidRDefault="00D74B89" w:rsidP="00467CE1">
      <w:pPr>
        <w:spacing w:line="480" w:lineRule="auto"/>
        <w:ind w:firstLine="720"/>
        <w:jc w:val="center"/>
        <w:rPr>
          <w:rFonts w:ascii="Times New Roman" w:hAnsi="Times New Roman" w:cs="Times New Roman"/>
          <w:sz w:val="24"/>
          <w:szCs w:val="24"/>
          <w:lang w:val="en-US"/>
        </w:rPr>
      </w:pPr>
      <w:r w:rsidRPr="00467CE1">
        <w:rPr>
          <w:rFonts w:ascii="Times New Roman" w:hAnsi="Times New Roman" w:cs="Times New Roman"/>
          <w:sz w:val="24"/>
          <w:szCs w:val="24"/>
          <w:lang w:val="en-US"/>
        </w:rPr>
        <w:t xml:space="preserve">Date </w:t>
      </w:r>
    </w:p>
    <w:p w14:paraId="1D99E487" w14:textId="77777777" w:rsidR="00AE4244" w:rsidRPr="00467CE1" w:rsidRDefault="00AE4244" w:rsidP="00467CE1">
      <w:pPr>
        <w:spacing w:line="480" w:lineRule="auto"/>
        <w:ind w:firstLine="720"/>
        <w:rPr>
          <w:rFonts w:ascii="Times New Roman" w:hAnsi="Times New Roman" w:cs="Times New Roman"/>
          <w:sz w:val="24"/>
          <w:szCs w:val="24"/>
          <w:lang w:val="en-US"/>
        </w:rPr>
      </w:pPr>
    </w:p>
    <w:p w14:paraId="53BAF5A6" w14:textId="77777777" w:rsidR="00AE4244" w:rsidRPr="00467CE1" w:rsidRDefault="00AE4244" w:rsidP="00467CE1">
      <w:pPr>
        <w:spacing w:line="480" w:lineRule="auto"/>
        <w:ind w:firstLine="720"/>
        <w:rPr>
          <w:rFonts w:ascii="Times New Roman" w:hAnsi="Times New Roman" w:cs="Times New Roman"/>
          <w:sz w:val="24"/>
          <w:szCs w:val="24"/>
          <w:lang w:val="en-US"/>
        </w:rPr>
      </w:pPr>
    </w:p>
    <w:p w14:paraId="167F31B5" w14:textId="77777777" w:rsidR="00F113AE" w:rsidRPr="00467CE1" w:rsidRDefault="00F113AE" w:rsidP="00467CE1">
      <w:pPr>
        <w:spacing w:line="480" w:lineRule="auto"/>
        <w:rPr>
          <w:rFonts w:ascii="Times New Roman" w:hAnsi="Times New Roman" w:cs="Times New Roman"/>
          <w:sz w:val="24"/>
          <w:szCs w:val="24"/>
          <w:lang w:val="en-US"/>
        </w:rPr>
      </w:pPr>
    </w:p>
    <w:p w14:paraId="4373197E" w14:textId="77777777" w:rsidR="00B84E4C" w:rsidRPr="00467CE1" w:rsidRDefault="00D74B89" w:rsidP="00467CE1">
      <w:pPr>
        <w:spacing w:line="480" w:lineRule="auto"/>
        <w:rPr>
          <w:rFonts w:ascii="Times New Roman" w:hAnsi="Times New Roman" w:cs="Times New Roman"/>
          <w:sz w:val="24"/>
          <w:szCs w:val="24"/>
          <w:lang w:val="en-US"/>
        </w:rPr>
      </w:pPr>
      <w:r w:rsidRPr="00467CE1">
        <w:rPr>
          <w:rFonts w:ascii="Times New Roman" w:hAnsi="Times New Roman" w:cs="Times New Roman"/>
          <w:sz w:val="24"/>
          <w:szCs w:val="24"/>
          <w:lang w:val="en-US"/>
        </w:rPr>
        <w:br w:type="page"/>
      </w:r>
    </w:p>
    <w:p w14:paraId="176CF65E" w14:textId="27B397F9" w:rsidR="00AE4244" w:rsidRPr="00467CE1" w:rsidRDefault="00D74B89" w:rsidP="00467CE1">
      <w:pPr>
        <w:spacing w:line="480" w:lineRule="auto"/>
        <w:jc w:val="center"/>
        <w:rPr>
          <w:rFonts w:ascii="Times New Roman" w:hAnsi="Times New Roman" w:cs="Times New Roman"/>
          <w:sz w:val="24"/>
          <w:szCs w:val="24"/>
          <w:lang w:val="en-US"/>
        </w:rPr>
      </w:pPr>
      <w:r w:rsidRPr="00467CE1">
        <w:rPr>
          <w:rFonts w:ascii="Times New Roman" w:hAnsi="Times New Roman" w:cs="Times New Roman"/>
          <w:sz w:val="24"/>
          <w:szCs w:val="24"/>
          <w:lang w:val="en-US"/>
        </w:rPr>
        <w:lastRenderedPageBreak/>
        <w:t xml:space="preserve">The Problems Affecting the </w:t>
      </w:r>
      <w:r w:rsidR="00A76CBB">
        <w:rPr>
          <w:rFonts w:ascii="Times New Roman" w:hAnsi="Times New Roman" w:cs="Times New Roman"/>
          <w:sz w:val="24"/>
          <w:szCs w:val="24"/>
          <w:lang w:val="en-US"/>
        </w:rPr>
        <w:t xml:space="preserve">Gas and </w:t>
      </w:r>
      <w:r w:rsidRPr="00467CE1">
        <w:rPr>
          <w:rFonts w:ascii="Times New Roman" w:hAnsi="Times New Roman" w:cs="Times New Roman"/>
          <w:sz w:val="24"/>
          <w:szCs w:val="24"/>
          <w:lang w:val="en-US"/>
        </w:rPr>
        <w:t>Oil Industry</w:t>
      </w:r>
    </w:p>
    <w:p w14:paraId="7D1DF5D2" w14:textId="6058584A" w:rsidR="00FE224C" w:rsidRPr="00467CE1" w:rsidRDefault="00D74B89" w:rsidP="00467CE1">
      <w:pPr>
        <w:spacing w:line="480" w:lineRule="auto"/>
        <w:ind w:firstLine="720"/>
        <w:rPr>
          <w:rFonts w:ascii="Times New Roman" w:hAnsi="Times New Roman" w:cs="Times New Roman"/>
          <w:sz w:val="24"/>
          <w:szCs w:val="24"/>
          <w:lang w:val="en-US"/>
        </w:rPr>
      </w:pPr>
      <w:r w:rsidRPr="00467CE1">
        <w:rPr>
          <w:rFonts w:ascii="Times New Roman" w:hAnsi="Times New Roman" w:cs="Times New Roman"/>
          <w:sz w:val="24"/>
          <w:szCs w:val="24"/>
          <w:lang w:val="en-US"/>
        </w:rPr>
        <w:t xml:space="preserve">The </w:t>
      </w:r>
      <w:r w:rsidR="00282515">
        <w:rPr>
          <w:rFonts w:ascii="Times New Roman" w:hAnsi="Times New Roman" w:cs="Times New Roman"/>
          <w:sz w:val="24"/>
          <w:szCs w:val="24"/>
          <w:lang w:val="en-US"/>
        </w:rPr>
        <w:t xml:space="preserve">gas and </w:t>
      </w:r>
      <w:r w:rsidRPr="00467CE1">
        <w:rPr>
          <w:rFonts w:ascii="Times New Roman" w:hAnsi="Times New Roman" w:cs="Times New Roman"/>
          <w:sz w:val="24"/>
          <w:szCs w:val="24"/>
          <w:lang w:val="en-US"/>
        </w:rPr>
        <w:t xml:space="preserve">oil industry is among the most crucial, complex, and the largest worldwide industry. It is a lifeblood industry to the lives of all human beings across various dynamics of life including electricity fuels, heating, asphalt, propane, and more importantly transportation services. </w:t>
      </w:r>
      <w:r w:rsidR="00B84E4C" w:rsidRPr="00467CE1">
        <w:rPr>
          <w:rFonts w:ascii="Times New Roman" w:hAnsi="Times New Roman" w:cs="Times New Roman"/>
          <w:sz w:val="24"/>
          <w:szCs w:val="24"/>
          <w:lang w:val="en-US"/>
        </w:rPr>
        <w:t xml:space="preserve">According to </w:t>
      </w:r>
      <w:proofErr w:type="spellStart"/>
      <w:r w:rsidR="00AE4244" w:rsidRPr="00467CE1">
        <w:rPr>
          <w:rFonts w:ascii="Times New Roman" w:hAnsi="Times New Roman" w:cs="Times New Roman"/>
          <w:sz w:val="24"/>
          <w:szCs w:val="24"/>
          <w:lang w:val="en-US"/>
        </w:rPr>
        <w:t>Inkpen</w:t>
      </w:r>
      <w:proofErr w:type="spellEnd"/>
      <w:r w:rsidR="00AE4244" w:rsidRPr="00467CE1">
        <w:rPr>
          <w:rFonts w:ascii="Times New Roman" w:hAnsi="Times New Roman" w:cs="Times New Roman"/>
          <w:sz w:val="24"/>
          <w:szCs w:val="24"/>
          <w:lang w:val="en-US"/>
        </w:rPr>
        <w:t xml:space="preserve"> </w:t>
      </w:r>
      <w:r w:rsidR="00B84E4C" w:rsidRPr="00467CE1">
        <w:rPr>
          <w:rFonts w:ascii="Times New Roman" w:hAnsi="Times New Roman" w:cs="Times New Roman"/>
          <w:sz w:val="24"/>
          <w:szCs w:val="24"/>
          <w:lang w:val="en-US"/>
        </w:rPr>
        <w:t>(</w:t>
      </w:r>
      <w:r w:rsidR="00AE4244" w:rsidRPr="00467CE1">
        <w:rPr>
          <w:rFonts w:ascii="Times New Roman" w:hAnsi="Times New Roman" w:cs="Times New Roman"/>
          <w:sz w:val="24"/>
          <w:szCs w:val="24"/>
          <w:lang w:val="en-US"/>
        </w:rPr>
        <w:t>2019)</w:t>
      </w:r>
      <w:r w:rsidR="00B84E4C" w:rsidRPr="00467CE1">
        <w:rPr>
          <w:rFonts w:ascii="Times New Roman" w:hAnsi="Times New Roman" w:cs="Times New Roman"/>
          <w:sz w:val="24"/>
          <w:szCs w:val="24"/>
          <w:lang w:val="en-US"/>
        </w:rPr>
        <w:t>,</w:t>
      </w:r>
      <w:r w:rsidR="00AE4244" w:rsidRPr="00467CE1">
        <w:rPr>
          <w:rFonts w:ascii="Times New Roman" w:hAnsi="Times New Roman" w:cs="Times New Roman"/>
          <w:sz w:val="24"/>
          <w:szCs w:val="24"/>
          <w:lang w:val="en-US"/>
        </w:rPr>
        <w:t xml:space="preserve"> t</w:t>
      </w:r>
      <w:r w:rsidRPr="00467CE1">
        <w:rPr>
          <w:rFonts w:ascii="Times New Roman" w:hAnsi="Times New Roman" w:cs="Times New Roman"/>
          <w:sz w:val="24"/>
          <w:szCs w:val="24"/>
          <w:lang w:val="en-US"/>
        </w:rPr>
        <w:t xml:space="preserve">he gas and oil industry has a significant influence on international wrangles, national elections, security, and geopolitics. The industry sometimes faces adverse problems that significantly affect its operation globally. In this case study, two problems can be identified as to greatly impacting the industry functions. These problems include volatile financial performance of the refiners from the gas and oil industry. The primary objective used in calculating the profitability margin of this industry is based on the refining margin. This refers to the variance between the price value of refined products and crude oil. The prices of crude oil fluctuate due to reasons such as political instability and reports concerning economic progress from China. </w:t>
      </w:r>
    </w:p>
    <w:p w14:paraId="016C85C9" w14:textId="1CD262A7" w:rsidR="00FE224C" w:rsidRPr="00467CE1" w:rsidRDefault="00D74B89" w:rsidP="00467CE1">
      <w:pPr>
        <w:spacing w:line="480" w:lineRule="auto"/>
        <w:ind w:firstLine="720"/>
        <w:rPr>
          <w:rFonts w:ascii="Times New Roman" w:hAnsi="Times New Roman" w:cs="Times New Roman"/>
          <w:sz w:val="24"/>
          <w:szCs w:val="24"/>
          <w:lang w:val="en-US"/>
        </w:rPr>
      </w:pPr>
      <w:r w:rsidRPr="00467CE1">
        <w:rPr>
          <w:rFonts w:ascii="Times New Roman" w:hAnsi="Times New Roman" w:cs="Times New Roman"/>
          <w:sz w:val="24"/>
          <w:szCs w:val="24"/>
          <w:lang w:val="en-US"/>
        </w:rPr>
        <w:t>Consequentially, these fluctuations fail to meet the changes in prices refined products from crude oil which leads to squeezing of the refining margin</w:t>
      </w:r>
      <w:r w:rsidR="00355CAB" w:rsidRPr="00467CE1">
        <w:rPr>
          <w:rFonts w:ascii="Times New Roman" w:hAnsi="Times New Roman" w:cs="Times New Roman"/>
          <w:sz w:val="24"/>
          <w:szCs w:val="24"/>
          <w:lang w:val="en-US"/>
        </w:rPr>
        <w:t xml:space="preserve"> (</w:t>
      </w:r>
      <w:proofErr w:type="spellStart"/>
      <w:r w:rsidR="002C4351" w:rsidRPr="00467CE1">
        <w:rPr>
          <w:rFonts w:ascii="Times New Roman" w:hAnsi="Times New Roman" w:cs="Times New Roman"/>
          <w:sz w:val="24"/>
          <w:szCs w:val="24"/>
          <w:lang w:val="en-US"/>
        </w:rPr>
        <w:t>Inkpen</w:t>
      </w:r>
      <w:proofErr w:type="spellEnd"/>
      <w:r w:rsidR="002C4351" w:rsidRPr="00467CE1">
        <w:rPr>
          <w:rFonts w:ascii="Times New Roman" w:hAnsi="Times New Roman" w:cs="Times New Roman"/>
          <w:sz w:val="24"/>
          <w:szCs w:val="24"/>
          <w:lang w:val="en-US"/>
        </w:rPr>
        <w:t xml:space="preserve">, </w:t>
      </w:r>
      <w:r w:rsidR="00355CAB" w:rsidRPr="00467CE1">
        <w:rPr>
          <w:rFonts w:ascii="Times New Roman" w:hAnsi="Times New Roman" w:cs="Times New Roman"/>
          <w:sz w:val="24"/>
          <w:szCs w:val="24"/>
          <w:lang w:val="en-US"/>
        </w:rPr>
        <w:t>2019)</w:t>
      </w:r>
      <w:r w:rsidRPr="00467CE1">
        <w:rPr>
          <w:rFonts w:ascii="Times New Roman" w:hAnsi="Times New Roman" w:cs="Times New Roman"/>
          <w:sz w:val="24"/>
          <w:szCs w:val="24"/>
          <w:lang w:val="en-US"/>
        </w:rPr>
        <w:t xml:space="preserve">. Another significant problem associated with refiners is that they are subject to contractions within the commodity makes for selling crude oil. This greatly affects the industry since crude is the dominant cost to a refiner and commodity markets for refined products such as gasoline. This results in lower profit margins from refining than other branches of business for gas and oil factories. </w:t>
      </w:r>
    </w:p>
    <w:p w14:paraId="3B551350" w14:textId="5D30D475" w:rsidR="00FE224C" w:rsidRPr="00467CE1" w:rsidRDefault="00D74B89" w:rsidP="00467CE1">
      <w:pPr>
        <w:spacing w:line="480" w:lineRule="auto"/>
        <w:ind w:firstLine="720"/>
        <w:rPr>
          <w:rFonts w:ascii="Times New Roman" w:hAnsi="Times New Roman" w:cs="Times New Roman"/>
          <w:sz w:val="24"/>
          <w:szCs w:val="24"/>
          <w:lang w:val="en-US"/>
        </w:rPr>
      </w:pPr>
      <w:r w:rsidRPr="00467CE1">
        <w:rPr>
          <w:rFonts w:ascii="Times New Roman" w:hAnsi="Times New Roman" w:cs="Times New Roman"/>
          <w:sz w:val="24"/>
          <w:szCs w:val="24"/>
          <w:lang w:val="en-US"/>
        </w:rPr>
        <w:t xml:space="preserve">The most tactical approach that can be deployed to address this issue limited </w:t>
      </w:r>
      <w:r w:rsidR="00282515" w:rsidRPr="00467CE1">
        <w:rPr>
          <w:rFonts w:ascii="Times New Roman" w:hAnsi="Times New Roman" w:cs="Times New Roman"/>
          <w:sz w:val="24"/>
          <w:szCs w:val="24"/>
          <w:lang w:val="en-US"/>
        </w:rPr>
        <w:t>profits from the refining of crude oil are</w:t>
      </w:r>
      <w:r w:rsidRPr="00467CE1">
        <w:rPr>
          <w:rFonts w:ascii="Times New Roman" w:hAnsi="Times New Roman" w:cs="Times New Roman"/>
          <w:sz w:val="24"/>
          <w:szCs w:val="24"/>
          <w:lang w:val="en-US"/>
        </w:rPr>
        <w:t xml:space="preserve"> the application of debottlenecking and expanding the existing sites of crude oil. The companies need to restructure through a strategic repositioning of the assets that </w:t>
      </w:r>
      <w:r w:rsidRPr="00467CE1">
        <w:rPr>
          <w:rFonts w:ascii="Times New Roman" w:hAnsi="Times New Roman" w:cs="Times New Roman"/>
          <w:sz w:val="24"/>
          <w:szCs w:val="24"/>
          <w:lang w:val="en-US"/>
        </w:rPr>
        <w:lastRenderedPageBreak/>
        <w:t xml:space="preserve">accrue from the sale of other lines of business associated with gas and oil. The industry should also focus on reestablishing new </w:t>
      </w:r>
      <w:proofErr w:type="gramStart"/>
      <w:r w:rsidRPr="00467CE1">
        <w:rPr>
          <w:rFonts w:ascii="Times New Roman" w:hAnsi="Times New Roman" w:cs="Times New Roman"/>
          <w:sz w:val="24"/>
          <w:szCs w:val="24"/>
          <w:lang w:val="en-US"/>
        </w:rPr>
        <w:t>greenfield</w:t>
      </w:r>
      <w:proofErr w:type="gramEnd"/>
      <w:r w:rsidRPr="00467CE1">
        <w:rPr>
          <w:rFonts w:ascii="Times New Roman" w:hAnsi="Times New Roman" w:cs="Times New Roman"/>
          <w:sz w:val="24"/>
          <w:szCs w:val="24"/>
          <w:lang w:val="en-US"/>
        </w:rPr>
        <w:t xml:space="preserve"> refineries as this could lead to the aggressive expansion of the capacity of refining products. A significant analysis of the problem could be the one that aims at expanding the exporting market for refined products. Establishment of an excellent competitive model in the refining process could also help offset the problem significantly</w:t>
      </w:r>
      <w:r w:rsidR="00AE4244" w:rsidRPr="00467CE1">
        <w:rPr>
          <w:rFonts w:ascii="Times New Roman" w:hAnsi="Times New Roman" w:cs="Times New Roman"/>
          <w:sz w:val="24"/>
          <w:szCs w:val="24"/>
          <w:lang w:val="en-US"/>
        </w:rPr>
        <w:t xml:space="preserve"> (</w:t>
      </w:r>
      <w:proofErr w:type="spellStart"/>
      <w:r w:rsidR="00AE4244" w:rsidRPr="00467CE1">
        <w:rPr>
          <w:rFonts w:ascii="Times New Roman" w:hAnsi="Times New Roman" w:cs="Times New Roman"/>
          <w:sz w:val="24"/>
          <w:szCs w:val="24"/>
          <w:lang w:val="en-US"/>
        </w:rPr>
        <w:t>Inkpen</w:t>
      </w:r>
      <w:proofErr w:type="spellEnd"/>
      <w:r w:rsidR="00B84E4C" w:rsidRPr="00467CE1">
        <w:rPr>
          <w:rFonts w:ascii="Times New Roman" w:hAnsi="Times New Roman" w:cs="Times New Roman"/>
          <w:sz w:val="24"/>
          <w:szCs w:val="24"/>
          <w:lang w:val="en-US"/>
        </w:rPr>
        <w:t>,</w:t>
      </w:r>
      <w:r w:rsidR="00AE4244" w:rsidRPr="00467CE1">
        <w:rPr>
          <w:rFonts w:ascii="Times New Roman" w:hAnsi="Times New Roman" w:cs="Times New Roman"/>
          <w:sz w:val="24"/>
          <w:szCs w:val="24"/>
          <w:lang w:val="en-US"/>
        </w:rPr>
        <w:t xml:space="preserve"> 2019)</w:t>
      </w:r>
      <w:r w:rsidRPr="00467CE1">
        <w:rPr>
          <w:rFonts w:ascii="Times New Roman" w:hAnsi="Times New Roman" w:cs="Times New Roman"/>
          <w:sz w:val="24"/>
          <w:szCs w:val="24"/>
          <w:lang w:val="en-US"/>
        </w:rPr>
        <w:t xml:space="preserve">. The oil majors such as Western Europe and North America should refrain from devesting refineries as this will submerge the current pressure impacting the refined products from the industry. </w:t>
      </w:r>
    </w:p>
    <w:p w14:paraId="49D2ACBE" w14:textId="5AF14729" w:rsidR="00FE224C" w:rsidRPr="00467CE1" w:rsidRDefault="00D74B89" w:rsidP="00467CE1">
      <w:pPr>
        <w:spacing w:line="480" w:lineRule="auto"/>
        <w:ind w:firstLine="720"/>
        <w:rPr>
          <w:rFonts w:ascii="Times New Roman" w:hAnsi="Times New Roman" w:cs="Times New Roman"/>
          <w:sz w:val="24"/>
          <w:szCs w:val="24"/>
          <w:lang w:val="en-US"/>
        </w:rPr>
      </w:pPr>
      <w:r w:rsidRPr="00467CE1">
        <w:rPr>
          <w:rFonts w:ascii="Times New Roman" w:hAnsi="Times New Roman" w:cs="Times New Roman"/>
          <w:sz w:val="24"/>
          <w:szCs w:val="24"/>
          <w:lang w:val="en-US"/>
        </w:rPr>
        <w:t>A possible alternative that can be generated to drive the profit margin of refined products of crude oil is a proper evaluation of the absolute price of crude oil. According to the estimations given by BCG, illustrates that prevention of adverse economic decline will lead to a rise in prices of crude oil from $85 per barrel to $110 per barrel</w:t>
      </w:r>
      <w:r w:rsidR="00355CAB" w:rsidRPr="00467CE1">
        <w:rPr>
          <w:rFonts w:ascii="Times New Roman" w:hAnsi="Times New Roman" w:cs="Times New Roman"/>
          <w:sz w:val="24"/>
          <w:szCs w:val="24"/>
          <w:lang w:val="en-US"/>
        </w:rPr>
        <w:t xml:space="preserve"> (</w:t>
      </w:r>
      <w:proofErr w:type="spellStart"/>
      <w:r w:rsidR="002C4351" w:rsidRPr="00467CE1">
        <w:rPr>
          <w:rFonts w:ascii="Times New Roman" w:hAnsi="Times New Roman" w:cs="Times New Roman"/>
          <w:sz w:val="24"/>
          <w:szCs w:val="24"/>
          <w:lang w:val="en-US"/>
        </w:rPr>
        <w:t>VanTassel</w:t>
      </w:r>
      <w:proofErr w:type="spellEnd"/>
      <w:r w:rsidR="002C4351" w:rsidRPr="00467CE1">
        <w:rPr>
          <w:rFonts w:ascii="Times New Roman" w:hAnsi="Times New Roman" w:cs="Times New Roman"/>
          <w:sz w:val="24"/>
          <w:szCs w:val="24"/>
          <w:lang w:val="en-US"/>
        </w:rPr>
        <w:t xml:space="preserve">, </w:t>
      </w:r>
      <w:r w:rsidR="00355CAB" w:rsidRPr="00467CE1">
        <w:rPr>
          <w:rFonts w:ascii="Times New Roman" w:hAnsi="Times New Roman" w:cs="Times New Roman"/>
          <w:sz w:val="24"/>
          <w:szCs w:val="24"/>
          <w:lang w:val="en-US"/>
        </w:rPr>
        <w:t>2012)</w:t>
      </w:r>
      <w:r w:rsidRPr="00467CE1">
        <w:rPr>
          <w:rFonts w:ascii="Times New Roman" w:hAnsi="Times New Roman" w:cs="Times New Roman"/>
          <w:sz w:val="24"/>
          <w:szCs w:val="24"/>
          <w:lang w:val="en-US"/>
        </w:rPr>
        <w:t xml:space="preserve">. The prices can hardly dip below 85 US Dollars; this would be the lowest price that a new upstream project may need so that to it can generate a profitable return. Alternatively, OPEC should be mandated with the capacity of moderating prices and increasing supplies to prevent crude prices from stalling the international market. </w:t>
      </w:r>
      <w:proofErr w:type="gramStart"/>
      <w:r w:rsidRPr="00467CE1">
        <w:rPr>
          <w:rFonts w:ascii="Times New Roman" w:hAnsi="Times New Roman" w:cs="Times New Roman"/>
          <w:sz w:val="24"/>
          <w:szCs w:val="24"/>
          <w:lang w:val="en-US"/>
        </w:rPr>
        <w:t>When the price of crude oil is high, the increase in profit margin as they enhance a huge heavy product price differential.</w:t>
      </w:r>
      <w:proofErr w:type="gramEnd"/>
      <w:r w:rsidRPr="00467CE1">
        <w:rPr>
          <w:rFonts w:ascii="Times New Roman" w:hAnsi="Times New Roman" w:cs="Times New Roman"/>
          <w:sz w:val="24"/>
          <w:szCs w:val="24"/>
          <w:lang w:val="en-US"/>
        </w:rPr>
        <w:t xml:space="preserve"> </w:t>
      </w:r>
    </w:p>
    <w:p w14:paraId="3239E1AC" w14:textId="09B31ADA" w:rsidR="00FE224C" w:rsidRPr="00467CE1" w:rsidRDefault="00D74B89" w:rsidP="00467CE1">
      <w:pPr>
        <w:spacing w:line="480" w:lineRule="auto"/>
        <w:ind w:firstLine="720"/>
        <w:rPr>
          <w:rFonts w:ascii="Times New Roman" w:hAnsi="Times New Roman" w:cs="Times New Roman"/>
          <w:sz w:val="24"/>
          <w:szCs w:val="24"/>
          <w:lang w:val="en-US"/>
        </w:rPr>
      </w:pPr>
      <w:proofErr w:type="spellStart"/>
      <w:r w:rsidRPr="00467CE1">
        <w:rPr>
          <w:rFonts w:ascii="Times New Roman" w:hAnsi="Times New Roman" w:cs="Times New Roman"/>
          <w:sz w:val="24"/>
          <w:szCs w:val="24"/>
          <w:lang w:val="en-US"/>
        </w:rPr>
        <w:t>VanTassel</w:t>
      </w:r>
      <w:proofErr w:type="spellEnd"/>
      <w:r w:rsidRPr="00467CE1">
        <w:rPr>
          <w:rFonts w:ascii="Times New Roman" w:hAnsi="Times New Roman" w:cs="Times New Roman"/>
          <w:sz w:val="24"/>
          <w:szCs w:val="24"/>
          <w:lang w:val="en-US"/>
        </w:rPr>
        <w:t xml:space="preserve"> (2012) posits that use of light or heavy differentials could also be a significant strategy to address the current problem facing the oil and gas industry. The analysis of heavy products as demonstrated by the BCG show that the prices of residual oil are determined by the lowest value used when clearing the global supply demand. Rice setting is a global approach that uses the idea that the fact that a ship can use bunker fuel, which implies that they can purchase it anywhere on earth as per the indications of the price. Such a price is usually set using the </w:t>
      </w:r>
      <w:r w:rsidRPr="00467CE1">
        <w:rPr>
          <w:rFonts w:ascii="Times New Roman" w:hAnsi="Times New Roman" w:cs="Times New Roman"/>
          <w:sz w:val="24"/>
          <w:szCs w:val="24"/>
          <w:lang w:val="en-US"/>
        </w:rPr>
        <w:lastRenderedPageBreak/>
        <w:t xml:space="preserve">analogy of the lowest value that is available to consume the byproduct supply that comes from refineries. This is crucial in aligning the prices of refined products of crude. </w:t>
      </w:r>
    </w:p>
    <w:p w14:paraId="3BB2292B" w14:textId="3173FF4A" w:rsidR="00806EEB" w:rsidRPr="00467CE1" w:rsidRDefault="00D74B89" w:rsidP="00467CE1">
      <w:pPr>
        <w:spacing w:line="480" w:lineRule="auto"/>
        <w:ind w:firstLine="720"/>
        <w:rPr>
          <w:rFonts w:ascii="Times New Roman" w:hAnsi="Times New Roman" w:cs="Times New Roman"/>
          <w:sz w:val="24"/>
          <w:szCs w:val="24"/>
          <w:lang w:val="en-US"/>
        </w:rPr>
      </w:pPr>
      <w:r w:rsidRPr="00467CE1">
        <w:rPr>
          <w:rFonts w:ascii="Times New Roman" w:hAnsi="Times New Roman" w:cs="Times New Roman"/>
          <w:sz w:val="24"/>
          <w:szCs w:val="24"/>
          <w:lang w:val="en-US"/>
        </w:rPr>
        <w:t xml:space="preserve">The best recommendations that can lead to the future increase in profit will be to encourage companies moderate the input costs used in refineries as this is prudent in minimizing the cost of platinum catalysts and the cost of utilities. </w:t>
      </w:r>
      <w:r w:rsidR="00575BE2" w:rsidRPr="00467CE1">
        <w:rPr>
          <w:rFonts w:ascii="Times New Roman" w:hAnsi="Times New Roman" w:cs="Times New Roman"/>
          <w:sz w:val="24"/>
          <w:szCs w:val="24"/>
          <w:lang w:val="en-US"/>
        </w:rPr>
        <w:t>These will</w:t>
      </w:r>
      <w:r w:rsidRPr="00467CE1">
        <w:rPr>
          <w:rFonts w:ascii="Times New Roman" w:hAnsi="Times New Roman" w:cs="Times New Roman"/>
          <w:sz w:val="24"/>
          <w:szCs w:val="24"/>
          <w:lang w:val="en-US"/>
        </w:rPr>
        <w:t xml:space="preserve">, in turn, lead to a rise in the industry’s refining </w:t>
      </w:r>
      <w:r w:rsidR="00575BE2" w:rsidRPr="00467CE1">
        <w:rPr>
          <w:rFonts w:ascii="Times New Roman" w:hAnsi="Times New Roman" w:cs="Times New Roman"/>
          <w:sz w:val="24"/>
          <w:szCs w:val="24"/>
          <w:lang w:val="en-US"/>
        </w:rPr>
        <w:t>margins which imply</w:t>
      </w:r>
      <w:r w:rsidRPr="00467CE1">
        <w:rPr>
          <w:rFonts w:ascii="Times New Roman" w:hAnsi="Times New Roman" w:cs="Times New Roman"/>
          <w:sz w:val="24"/>
          <w:szCs w:val="24"/>
          <w:lang w:val="en-US"/>
        </w:rPr>
        <w:t xml:space="preserve"> that a long-term perspective would result in healthy profit margins. </w:t>
      </w:r>
      <w:r w:rsidR="00575BE2" w:rsidRPr="00467CE1">
        <w:rPr>
          <w:rFonts w:ascii="Times New Roman" w:hAnsi="Times New Roman" w:cs="Times New Roman"/>
          <w:sz w:val="24"/>
          <w:szCs w:val="24"/>
          <w:lang w:val="en-US"/>
        </w:rPr>
        <w:t>Secondly,</w:t>
      </w:r>
      <w:r w:rsidRPr="00467CE1">
        <w:rPr>
          <w:rFonts w:ascii="Times New Roman" w:hAnsi="Times New Roman" w:cs="Times New Roman"/>
          <w:sz w:val="24"/>
          <w:szCs w:val="24"/>
          <w:lang w:val="en-US"/>
        </w:rPr>
        <w:t xml:space="preserve"> the refiners should venture into profitable refined products before producing costly produc</w:t>
      </w:r>
      <w:r w:rsidR="00575BE2" w:rsidRPr="00467CE1">
        <w:rPr>
          <w:rFonts w:ascii="Times New Roman" w:hAnsi="Times New Roman" w:cs="Times New Roman"/>
          <w:sz w:val="24"/>
          <w:szCs w:val="24"/>
          <w:lang w:val="en-US"/>
        </w:rPr>
        <w:t xml:space="preserve">ts that yield minimal profits. </w:t>
      </w:r>
      <w:proofErr w:type="spellStart"/>
      <w:r w:rsidR="00355CAB" w:rsidRPr="00467CE1">
        <w:rPr>
          <w:rFonts w:ascii="Times New Roman" w:hAnsi="Times New Roman" w:cs="Times New Roman"/>
          <w:sz w:val="24"/>
          <w:szCs w:val="24"/>
          <w:lang w:val="en-US"/>
        </w:rPr>
        <w:t>VanTassel</w:t>
      </w:r>
      <w:proofErr w:type="spellEnd"/>
      <w:r w:rsidR="00355CAB" w:rsidRPr="00467CE1">
        <w:rPr>
          <w:rFonts w:ascii="Times New Roman" w:hAnsi="Times New Roman" w:cs="Times New Roman"/>
          <w:sz w:val="24"/>
          <w:szCs w:val="24"/>
          <w:lang w:val="en-US"/>
        </w:rPr>
        <w:t xml:space="preserve"> (2012)</w:t>
      </w:r>
      <w:r w:rsidR="00575BE2" w:rsidRPr="00467CE1">
        <w:rPr>
          <w:rFonts w:ascii="Times New Roman" w:hAnsi="Times New Roman" w:cs="Times New Roman"/>
          <w:sz w:val="24"/>
          <w:szCs w:val="24"/>
          <w:lang w:val="en-US"/>
        </w:rPr>
        <w:t xml:space="preserve"> </w:t>
      </w:r>
      <w:r w:rsidR="00355CAB" w:rsidRPr="00467CE1">
        <w:rPr>
          <w:rFonts w:ascii="Times New Roman" w:hAnsi="Times New Roman" w:cs="Times New Roman"/>
          <w:sz w:val="24"/>
          <w:szCs w:val="24"/>
          <w:lang w:val="en-US"/>
        </w:rPr>
        <w:t>argue that r</w:t>
      </w:r>
      <w:r w:rsidRPr="00467CE1">
        <w:rPr>
          <w:rFonts w:ascii="Times New Roman" w:hAnsi="Times New Roman" w:cs="Times New Roman"/>
          <w:sz w:val="24"/>
          <w:szCs w:val="24"/>
          <w:lang w:val="en-US"/>
        </w:rPr>
        <w:t xml:space="preserve">efiners can make sufficient profit through the production of gasoline to stand for the losses incurred in refining a subsequent not-profitable distillate  </w:t>
      </w:r>
    </w:p>
    <w:p w14:paraId="3B62E43C" w14:textId="5BDAA4AB" w:rsidR="00930444" w:rsidRPr="00467CE1" w:rsidRDefault="00930444" w:rsidP="00467CE1">
      <w:pPr>
        <w:spacing w:line="480" w:lineRule="auto"/>
        <w:rPr>
          <w:rFonts w:ascii="Times New Roman" w:hAnsi="Times New Roman" w:cs="Times New Roman"/>
          <w:sz w:val="24"/>
          <w:szCs w:val="24"/>
          <w:lang w:val="en-US"/>
        </w:rPr>
      </w:pPr>
    </w:p>
    <w:p w14:paraId="77A658C7" w14:textId="43A8D2D0" w:rsidR="00930444" w:rsidRPr="00467CE1" w:rsidRDefault="00930444" w:rsidP="00467CE1">
      <w:pPr>
        <w:spacing w:line="480" w:lineRule="auto"/>
        <w:rPr>
          <w:rFonts w:ascii="Times New Roman" w:hAnsi="Times New Roman" w:cs="Times New Roman"/>
          <w:sz w:val="24"/>
          <w:szCs w:val="24"/>
          <w:lang w:val="en-US"/>
        </w:rPr>
      </w:pPr>
    </w:p>
    <w:p w14:paraId="152908E1" w14:textId="77777777" w:rsidR="00B84E4C" w:rsidRPr="00467CE1" w:rsidRDefault="00D74B89" w:rsidP="00467CE1">
      <w:pPr>
        <w:spacing w:line="480" w:lineRule="auto"/>
        <w:rPr>
          <w:rFonts w:ascii="Times New Roman" w:hAnsi="Times New Roman" w:cs="Times New Roman"/>
          <w:sz w:val="24"/>
          <w:szCs w:val="24"/>
          <w:lang w:val="en-US"/>
        </w:rPr>
      </w:pPr>
      <w:r w:rsidRPr="00467CE1">
        <w:rPr>
          <w:rFonts w:ascii="Times New Roman" w:hAnsi="Times New Roman" w:cs="Times New Roman"/>
          <w:sz w:val="24"/>
          <w:szCs w:val="24"/>
          <w:lang w:val="en-US"/>
        </w:rPr>
        <w:br w:type="page"/>
      </w:r>
    </w:p>
    <w:p w14:paraId="3EAC4D9B" w14:textId="6D84A7DF" w:rsidR="00930444" w:rsidRPr="00467CE1" w:rsidRDefault="00D74B89" w:rsidP="00467CE1">
      <w:pPr>
        <w:spacing w:line="480" w:lineRule="auto"/>
        <w:jc w:val="center"/>
        <w:rPr>
          <w:rFonts w:ascii="Times New Roman" w:hAnsi="Times New Roman" w:cs="Times New Roman"/>
          <w:sz w:val="24"/>
          <w:szCs w:val="24"/>
          <w:lang w:val="en-US"/>
        </w:rPr>
      </w:pPr>
      <w:r w:rsidRPr="00467CE1">
        <w:rPr>
          <w:rFonts w:ascii="Times New Roman" w:hAnsi="Times New Roman" w:cs="Times New Roman"/>
          <w:sz w:val="24"/>
          <w:szCs w:val="24"/>
          <w:lang w:val="en-US"/>
        </w:rPr>
        <w:lastRenderedPageBreak/>
        <w:t>References</w:t>
      </w:r>
    </w:p>
    <w:p w14:paraId="6A8DBBF9" w14:textId="4682DD9B" w:rsidR="00930444" w:rsidRPr="00467CE1" w:rsidRDefault="00D74B89" w:rsidP="00467CE1">
      <w:pPr>
        <w:spacing w:line="480" w:lineRule="auto"/>
        <w:ind w:left="720" w:hanging="720"/>
        <w:rPr>
          <w:rFonts w:ascii="Times New Roman" w:hAnsi="Times New Roman" w:cs="Times New Roman"/>
          <w:sz w:val="24"/>
          <w:szCs w:val="24"/>
          <w:lang w:val="en-US"/>
        </w:rPr>
      </w:pPr>
      <w:proofErr w:type="spellStart"/>
      <w:r w:rsidRPr="00467CE1">
        <w:rPr>
          <w:rFonts w:ascii="Times New Roman" w:hAnsi="Times New Roman" w:cs="Times New Roman"/>
          <w:sz w:val="24"/>
          <w:szCs w:val="24"/>
          <w:lang w:val="en-US"/>
        </w:rPr>
        <w:t>Inkpen</w:t>
      </w:r>
      <w:proofErr w:type="spellEnd"/>
      <w:r w:rsidRPr="00467CE1">
        <w:rPr>
          <w:rFonts w:ascii="Times New Roman" w:hAnsi="Times New Roman" w:cs="Times New Roman"/>
          <w:sz w:val="24"/>
          <w:szCs w:val="24"/>
          <w:lang w:val="en-US"/>
        </w:rPr>
        <w:t>, A., C. (2019).</w:t>
      </w:r>
      <w:r w:rsidRPr="00467CE1">
        <w:rPr>
          <w:rFonts w:ascii="Times New Roman" w:hAnsi="Times New Roman" w:cs="Times New Roman"/>
          <w:i/>
          <w:sz w:val="24"/>
          <w:szCs w:val="24"/>
          <w:lang w:val="en-US"/>
        </w:rPr>
        <w:t xml:space="preserve"> The Global Oil and Gas Industry:</w:t>
      </w:r>
      <w:r w:rsidRPr="00467CE1">
        <w:rPr>
          <w:rFonts w:ascii="Times New Roman" w:hAnsi="Times New Roman" w:cs="Times New Roman"/>
          <w:sz w:val="24"/>
          <w:szCs w:val="24"/>
          <w:lang w:val="en-US"/>
        </w:rPr>
        <w:t xml:space="preserve"> For the exclusive use of J. Silva, 2019. 17(2)1-17.</w:t>
      </w:r>
    </w:p>
    <w:p w14:paraId="0F1D1C50" w14:textId="59623710" w:rsidR="00930444" w:rsidRPr="00467CE1" w:rsidRDefault="00D74B89" w:rsidP="00467CE1">
      <w:pPr>
        <w:spacing w:line="480" w:lineRule="auto"/>
        <w:ind w:left="720" w:hanging="720"/>
        <w:rPr>
          <w:rFonts w:ascii="Times New Roman" w:hAnsi="Times New Roman" w:cs="Times New Roman"/>
          <w:sz w:val="24"/>
          <w:szCs w:val="24"/>
          <w:lang w:val="en-US"/>
        </w:rPr>
      </w:pPr>
      <w:proofErr w:type="spellStart"/>
      <w:r w:rsidRPr="00467CE1">
        <w:rPr>
          <w:rFonts w:ascii="Times New Roman" w:hAnsi="Times New Roman" w:cs="Times New Roman"/>
          <w:sz w:val="24"/>
          <w:szCs w:val="24"/>
          <w:lang w:val="en-US"/>
        </w:rPr>
        <w:t>VanTassel</w:t>
      </w:r>
      <w:proofErr w:type="spellEnd"/>
      <w:r w:rsidR="00B0300A" w:rsidRPr="00467CE1">
        <w:rPr>
          <w:rFonts w:ascii="Times New Roman" w:hAnsi="Times New Roman" w:cs="Times New Roman"/>
          <w:sz w:val="24"/>
          <w:szCs w:val="24"/>
          <w:lang w:val="en-US"/>
        </w:rPr>
        <w:t>,</w:t>
      </w:r>
      <w:r w:rsidRPr="00467CE1">
        <w:rPr>
          <w:rFonts w:ascii="Times New Roman" w:hAnsi="Times New Roman" w:cs="Times New Roman"/>
          <w:sz w:val="24"/>
          <w:szCs w:val="24"/>
          <w:lang w:val="en-US"/>
        </w:rPr>
        <w:t xml:space="preserve"> B. (2012). The </w:t>
      </w:r>
      <w:r w:rsidR="00B0300A" w:rsidRPr="00467CE1">
        <w:rPr>
          <w:rFonts w:ascii="Times New Roman" w:hAnsi="Times New Roman" w:cs="Times New Roman"/>
          <w:sz w:val="24"/>
          <w:szCs w:val="24"/>
          <w:lang w:val="en-US"/>
        </w:rPr>
        <w:t xml:space="preserve">Future of Oil Refining Profit Margins: Perspectives of the </w:t>
      </w:r>
      <w:r w:rsidRPr="00467CE1">
        <w:rPr>
          <w:rFonts w:ascii="Times New Roman" w:hAnsi="Times New Roman" w:cs="Times New Roman"/>
          <w:sz w:val="24"/>
          <w:szCs w:val="24"/>
          <w:lang w:val="en-US"/>
        </w:rPr>
        <w:t xml:space="preserve">Boston Consulting </w:t>
      </w:r>
      <w:r w:rsidR="00B0300A" w:rsidRPr="00467CE1">
        <w:rPr>
          <w:rFonts w:ascii="Times New Roman" w:hAnsi="Times New Roman" w:cs="Times New Roman"/>
          <w:sz w:val="24"/>
          <w:szCs w:val="24"/>
          <w:lang w:val="en-US"/>
        </w:rPr>
        <w:t xml:space="preserve">Group </w:t>
      </w:r>
      <w:r w:rsidRPr="00467CE1">
        <w:rPr>
          <w:rFonts w:ascii="Times New Roman" w:hAnsi="Times New Roman" w:cs="Times New Roman"/>
          <w:sz w:val="24"/>
          <w:szCs w:val="24"/>
          <w:lang w:val="en-US"/>
        </w:rPr>
        <w:t>6(2)1-6.</w:t>
      </w:r>
      <w:r w:rsidR="003A26DA" w:rsidRPr="00467CE1">
        <w:rPr>
          <w:rFonts w:ascii="Times New Roman" w:hAnsi="Times New Roman" w:cs="Times New Roman"/>
          <w:sz w:val="24"/>
          <w:szCs w:val="24"/>
          <w:lang w:val="en-US"/>
        </w:rPr>
        <w:t xml:space="preserve"> Retrieved from </w:t>
      </w:r>
      <w:hyperlink r:id="rId7" w:tgtFrame="_blank" w:history="1">
        <w:r w:rsidR="003A26DA" w:rsidRPr="00467CE1">
          <w:rPr>
            <w:rStyle w:val="Hyperlink"/>
            <w:rFonts w:ascii="Times New Roman" w:hAnsi="Times New Roman" w:cs="Times New Roman"/>
            <w:color w:val="1155CC"/>
            <w:sz w:val="24"/>
            <w:szCs w:val="24"/>
            <w:shd w:val="clear" w:color="auto" w:fill="FFFFFF"/>
          </w:rPr>
          <w:t>http://image-src.bcg.com/Images/The_Future_of_Oil_Refining_Profit_Margins_Dec_2012_tcm9-101270.pdf</w:t>
        </w:r>
      </w:hyperlink>
      <w:r w:rsidR="003A26DA" w:rsidRPr="00467CE1">
        <w:rPr>
          <w:rFonts w:ascii="Times New Roman" w:hAnsi="Times New Roman" w:cs="Times New Roman"/>
          <w:sz w:val="24"/>
          <w:szCs w:val="24"/>
        </w:rPr>
        <w:t xml:space="preserve"> </w:t>
      </w:r>
    </w:p>
    <w:sectPr w:rsidR="00930444" w:rsidRPr="00467CE1" w:rsidSect="00AE4244">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38C5965" w14:textId="77777777" w:rsidR="00E57A3A" w:rsidRDefault="00E57A3A">
      <w:pPr>
        <w:spacing w:after="0" w:line="240" w:lineRule="auto"/>
      </w:pPr>
      <w:r>
        <w:separator/>
      </w:r>
    </w:p>
  </w:endnote>
  <w:endnote w:type="continuationSeparator" w:id="0">
    <w:p w14:paraId="74FA555C" w14:textId="77777777" w:rsidR="00E57A3A" w:rsidRDefault="00E57A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4000207B" w:usb2="00000000"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53F6592" w14:textId="77777777" w:rsidR="00E57A3A" w:rsidRDefault="00E57A3A">
      <w:pPr>
        <w:spacing w:after="0" w:line="240" w:lineRule="auto"/>
      </w:pPr>
      <w:r>
        <w:separator/>
      </w:r>
    </w:p>
  </w:footnote>
  <w:footnote w:type="continuationSeparator" w:id="0">
    <w:p w14:paraId="48FB432A" w14:textId="77777777" w:rsidR="00E57A3A" w:rsidRDefault="00E57A3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812B551" w14:textId="0A3FBE42" w:rsidR="00F113AE" w:rsidRPr="00A76CBB" w:rsidRDefault="00D74B89">
    <w:pPr>
      <w:pStyle w:val="Header"/>
      <w:rPr>
        <w:rFonts w:ascii="Times New Roman" w:hAnsi="Times New Roman" w:cs="Times New Roman"/>
        <w:sz w:val="24"/>
        <w:szCs w:val="24"/>
      </w:rPr>
    </w:pPr>
    <w:r w:rsidRPr="00A76CBB">
      <w:rPr>
        <w:rFonts w:ascii="Times New Roman" w:hAnsi="Times New Roman" w:cs="Times New Roman"/>
        <w:sz w:val="24"/>
        <w:szCs w:val="24"/>
        <w:lang w:val="en-US"/>
      </w:rPr>
      <w:t xml:space="preserve">THE PROBLEMS AFFECTING THE </w:t>
    </w:r>
    <w:r w:rsidR="00A76CBB" w:rsidRPr="00A76CBB">
      <w:rPr>
        <w:rFonts w:ascii="Times New Roman" w:hAnsi="Times New Roman" w:cs="Times New Roman"/>
        <w:sz w:val="24"/>
        <w:szCs w:val="24"/>
        <w:lang w:val="en-US"/>
      </w:rPr>
      <w:t xml:space="preserve">GAS AND </w:t>
    </w:r>
    <w:r w:rsidRPr="00A76CBB">
      <w:rPr>
        <w:rFonts w:ascii="Times New Roman" w:hAnsi="Times New Roman" w:cs="Times New Roman"/>
        <w:sz w:val="24"/>
        <w:szCs w:val="24"/>
        <w:lang w:val="en-US"/>
      </w:rPr>
      <w:t xml:space="preserve">OIL INDUSTRY </w:t>
    </w:r>
    <w:r w:rsidRPr="00A76CBB">
      <w:rPr>
        <w:rFonts w:ascii="Times New Roman" w:hAnsi="Times New Roman" w:cs="Times New Roman"/>
        <w:sz w:val="24"/>
        <w:szCs w:val="24"/>
        <w:lang w:val="en-US"/>
      </w:rPr>
      <w:tab/>
    </w:r>
    <w:r w:rsidRPr="00A76CBB">
      <w:rPr>
        <w:rFonts w:ascii="Times New Roman" w:hAnsi="Times New Roman" w:cs="Times New Roman"/>
        <w:sz w:val="24"/>
        <w:szCs w:val="24"/>
      </w:rPr>
      <w:fldChar w:fldCharType="begin"/>
    </w:r>
    <w:r w:rsidRPr="00A76CBB">
      <w:rPr>
        <w:rFonts w:ascii="Times New Roman" w:hAnsi="Times New Roman" w:cs="Times New Roman"/>
        <w:sz w:val="24"/>
        <w:szCs w:val="24"/>
      </w:rPr>
      <w:instrText xml:space="preserve"> PAGE   \* MERGEFORMAT </w:instrText>
    </w:r>
    <w:r w:rsidRPr="00A76CBB">
      <w:rPr>
        <w:rFonts w:ascii="Times New Roman" w:hAnsi="Times New Roman" w:cs="Times New Roman"/>
        <w:sz w:val="24"/>
        <w:szCs w:val="24"/>
      </w:rPr>
      <w:fldChar w:fldCharType="separate"/>
    </w:r>
    <w:r w:rsidR="0036288E">
      <w:rPr>
        <w:rFonts w:ascii="Times New Roman" w:hAnsi="Times New Roman" w:cs="Times New Roman"/>
        <w:noProof/>
        <w:sz w:val="24"/>
        <w:szCs w:val="24"/>
      </w:rPr>
      <w:t>2</w:t>
    </w:r>
    <w:r w:rsidRPr="00A76CBB">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9BC7E3F" w14:textId="5C32CC09" w:rsidR="00AE4244" w:rsidRPr="00AE4244" w:rsidRDefault="00D74B89" w:rsidP="00B84E4C">
    <w:pPr>
      <w:spacing w:line="480" w:lineRule="auto"/>
      <w:rPr>
        <w:rFonts w:ascii="Times New Roman" w:hAnsi="Times New Roman" w:cs="Times New Roman"/>
        <w:sz w:val="24"/>
        <w:szCs w:val="24"/>
        <w:lang w:val="en-US"/>
      </w:rPr>
    </w:pPr>
    <w:r w:rsidRPr="00AE4244">
      <w:rPr>
        <w:rFonts w:ascii="Times New Roman" w:hAnsi="Times New Roman" w:cs="Times New Roman"/>
        <w:sz w:val="24"/>
        <w:szCs w:val="24"/>
        <w:lang w:val="en-US"/>
      </w:rPr>
      <w:t>Running head: THE PROBLEMS AFFECTING THE GAS</w:t>
    </w:r>
    <w:r w:rsidR="00A76CBB">
      <w:rPr>
        <w:rFonts w:ascii="Times New Roman" w:hAnsi="Times New Roman" w:cs="Times New Roman"/>
        <w:sz w:val="24"/>
        <w:szCs w:val="24"/>
        <w:lang w:val="en-US"/>
      </w:rPr>
      <w:t xml:space="preserve"> AND OIL</w:t>
    </w:r>
    <w:r w:rsidRPr="00AE4244">
      <w:rPr>
        <w:rFonts w:ascii="Times New Roman" w:hAnsi="Times New Roman" w:cs="Times New Roman"/>
        <w:sz w:val="24"/>
        <w:szCs w:val="24"/>
        <w:lang w:val="en-US"/>
      </w:rPr>
      <w:t xml:space="preserve"> INDUSTRY </w:t>
    </w:r>
    <w:r w:rsidR="00B84E4C">
      <w:rPr>
        <w:rFonts w:ascii="Times New Roman" w:hAnsi="Times New Roman" w:cs="Times New Roman"/>
        <w:sz w:val="24"/>
        <w:szCs w:val="24"/>
        <w:lang w:val="en-US"/>
      </w:rPr>
      <w:t xml:space="preserve">                   </w:t>
    </w:r>
    <w:r w:rsidRPr="00AE4244">
      <w:rPr>
        <w:rFonts w:ascii="Times New Roman" w:hAnsi="Times New Roman" w:cs="Times New Roman"/>
        <w:sz w:val="24"/>
        <w:szCs w:val="24"/>
        <w:lang w:val="en-US"/>
      </w:rPr>
      <w:fldChar w:fldCharType="begin"/>
    </w:r>
    <w:r w:rsidRPr="00AE4244">
      <w:rPr>
        <w:rFonts w:ascii="Times New Roman" w:hAnsi="Times New Roman" w:cs="Times New Roman"/>
        <w:sz w:val="24"/>
        <w:szCs w:val="24"/>
        <w:lang w:val="en-US"/>
      </w:rPr>
      <w:instrText xml:space="preserve"> PAGE   \* MERGEFORMAT </w:instrText>
    </w:r>
    <w:r w:rsidRPr="00AE4244">
      <w:rPr>
        <w:rFonts w:ascii="Times New Roman" w:hAnsi="Times New Roman" w:cs="Times New Roman"/>
        <w:sz w:val="24"/>
        <w:szCs w:val="24"/>
        <w:lang w:val="en-US"/>
      </w:rPr>
      <w:fldChar w:fldCharType="separate"/>
    </w:r>
    <w:r w:rsidR="00762CE0">
      <w:rPr>
        <w:rFonts w:ascii="Times New Roman" w:hAnsi="Times New Roman" w:cs="Times New Roman"/>
        <w:noProof/>
        <w:sz w:val="24"/>
        <w:szCs w:val="24"/>
        <w:lang w:val="en-US"/>
      </w:rPr>
      <w:t>1</w:t>
    </w:r>
    <w:r w:rsidRPr="00AE4244">
      <w:rPr>
        <w:rFonts w:ascii="Times New Roman" w:hAnsi="Times New Roman" w:cs="Times New Roman"/>
        <w:noProof/>
        <w:sz w:val="24"/>
        <w:szCs w:val="24"/>
        <w:lang w:val="en-US"/>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A43EB"/>
    <w:rsid w:val="00066B77"/>
    <w:rsid w:val="0013784A"/>
    <w:rsid w:val="00282515"/>
    <w:rsid w:val="002C4351"/>
    <w:rsid w:val="00355CAB"/>
    <w:rsid w:val="0036288E"/>
    <w:rsid w:val="00393AE4"/>
    <w:rsid w:val="00395972"/>
    <w:rsid w:val="003A26DA"/>
    <w:rsid w:val="00450965"/>
    <w:rsid w:val="00467CE1"/>
    <w:rsid w:val="00575BE2"/>
    <w:rsid w:val="005778C6"/>
    <w:rsid w:val="005B1ACE"/>
    <w:rsid w:val="00762CE0"/>
    <w:rsid w:val="00774138"/>
    <w:rsid w:val="00806EEB"/>
    <w:rsid w:val="00925A8F"/>
    <w:rsid w:val="00930444"/>
    <w:rsid w:val="009576B8"/>
    <w:rsid w:val="009D1032"/>
    <w:rsid w:val="00A7313E"/>
    <w:rsid w:val="00A76CBB"/>
    <w:rsid w:val="00AE4244"/>
    <w:rsid w:val="00B0300A"/>
    <w:rsid w:val="00B640B7"/>
    <w:rsid w:val="00B84E4C"/>
    <w:rsid w:val="00D74B89"/>
    <w:rsid w:val="00DA3677"/>
    <w:rsid w:val="00DA43EB"/>
    <w:rsid w:val="00E57A3A"/>
    <w:rsid w:val="00F113AE"/>
    <w:rsid w:val="00FE224C"/>
    <w:rsid w:val="00FE74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306F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E4244"/>
    <w:pPr>
      <w:tabs>
        <w:tab w:val="center" w:pos="4680"/>
        <w:tab w:val="right" w:pos="9360"/>
      </w:tabs>
      <w:spacing w:after="0" w:line="240" w:lineRule="auto"/>
    </w:pPr>
  </w:style>
  <w:style w:type="character" w:customStyle="1" w:styleId="HeaderChar">
    <w:name w:val="Header Char"/>
    <w:basedOn w:val="DefaultParagraphFont"/>
    <w:link w:val="Header"/>
    <w:uiPriority w:val="99"/>
    <w:rsid w:val="00AE4244"/>
    <w:rPr>
      <w:lang w:val="en-GB"/>
    </w:rPr>
  </w:style>
  <w:style w:type="paragraph" w:styleId="Footer">
    <w:name w:val="footer"/>
    <w:basedOn w:val="Normal"/>
    <w:link w:val="FooterChar"/>
    <w:uiPriority w:val="99"/>
    <w:unhideWhenUsed/>
    <w:rsid w:val="00AE4244"/>
    <w:pPr>
      <w:tabs>
        <w:tab w:val="center" w:pos="4680"/>
        <w:tab w:val="right" w:pos="9360"/>
      </w:tabs>
      <w:spacing w:after="0" w:line="240" w:lineRule="auto"/>
    </w:pPr>
  </w:style>
  <w:style w:type="character" w:customStyle="1" w:styleId="FooterChar">
    <w:name w:val="Footer Char"/>
    <w:basedOn w:val="DefaultParagraphFont"/>
    <w:link w:val="Footer"/>
    <w:uiPriority w:val="99"/>
    <w:rsid w:val="00AE4244"/>
    <w:rPr>
      <w:lang w:val="en-GB"/>
    </w:rPr>
  </w:style>
  <w:style w:type="character" w:styleId="Hyperlink">
    <w:name w:val="Hyperlink"/>
    <w:basedOn w:val="DefaultParagraphFont"/>
    <w:uiPriority w:val="99"/>
    <w:semiHidden/>
    <w:unhideWhenUsed/>
    <w:rsid w:val="003A26DA"/>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E4244"/>
    <w:pPr>
      <w:tabs>
        <w:tab w:val="center" w:pos="4680"/>
        <w:tab w:val="right" w:pos="9360"/>
      </w:tabs>
      <w:spacing w:after="0" w:line="240" w:lineRule="auto"/>
    </w:pPr>
  </w:style>
  <w:style w:type="character" w:customStyle="1" w:styleId="HeaderChar">
    <w:name w:val="Header Char"/>
    <w:basedOn w:val="DefaultParagraphFont"/>
    <w:link w:val="Header"/>
    <w:uiPriority w:val="99"/>
    <w:rsid w:val="00AE4244"/>
    <w:rPr>
      <w:lang w:val="en-GB"/>
    </w:rPr>
  </w:style>
  <w:style w:type="paragraph" w:styleId="Footer">
    <w:name w:val="footer"/>
    <w:basedOn w:val="Normal"/>
    <w:link w:val="FooterChar"/>
    <w:uiPriority w:val="99"/>
    <w:unhideWhenUsed/>
    <w:rsid w:val="00AE4244"/>
    <w:pPr>
      <w:tabs>
        <w:tab w:val="center" w:pos="4680"/>
        <w:tab w:val="right" w:pos="9360"/>
      </w:tabs>
      <w:spacing w:after="0" w:line="240" w:lineRule="auto"/>
    </w:pPr>
  </w:style>
  <w:style w:type="character" w:customStyle="1" w:styleId="FooterChar">
    <w:name w:val="Footer Char"/>
    <w:basedOn w:val="DefaultParagraphFont"/>
    <w:link w:val="Footer"/>
    <w:uiPriority w:val="99"/>
    <w:rsid w:val="00AE4244"/>
    <w:rPr>
      <w:lang w:val="en-GB"/>
    </w:rPr>
  </w:style>
  <w:style w:type="character" w:styleId="Hyperlink">
    <w:name w:val="Hyperlink"/>
    <w:basedOn w:val="DefaultParagraphFont"/>
    <w:uiPriority w:val="99"/>
    <w:semiHidden/>
    <w:unhideWhenUsed/>
    <w:rsid w:val="003A26D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image-src.bcg.com/Images/The_Future_of_Oil_Refining_Profit_Margins_Dec_2012_tcm9-101270.pdf"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824</Words>
  <Characters>4701</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Probook</dc:creator>
  <cp:lastModifiedBy>User</cp:lastModifiedBy>
  <cp:revision>2</cp:revision>
  <dcterms:created xsi:type="dcterms:W3CDTF">2019-03-19T15:15:00Z</dcterms:created>
  <dcterms:modified xsi:type="dcterms:W3CDTF">2019-03-19T15:15:00Z</dcterms:modified>
</cp:coreProperties>
</file>